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="00B31982">
        <w:rPr>
          <w:rFonts w:ascii="Times New Roman" w:hAnsi="Times New Roman" w:cs="Times New Roman"/>
          <w:sz w:val="28"/>
          <w:szCs w:val="28"/>
        </w:rPr>
        <w:t>Екатерининская СОШ</w:t>
      </w:r>
      <w:r w:rsidRPr="00A12F36">
        <w:rPr>
          <w:rFonts w:ascii="Times New Roman" w:hAnsi="Times New Roman" w:cs="Times New Roman"/>
          <w:sz w:val="28"/>
          <w:szCs w:val="28"/>
        </w:rPr>
        <w:t>»</w:t>
      </w: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2F36" w:rsidRPr="00A12F36" w:rsidRDefault="00A12F36" w:rsidP="00A12F36">
      <w:pPr>
        <w:jc w:val="right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A12F36" w:rsidRPr="00A12F36" w:rsidRDefault="00A12F36" w:rsidP="00A12F36">
      <w:pPr>
        <w:jc w:val="right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Директор</w:t>
      </w:r>
    </w:p>
    <w:p w:rsidR="00A12F36" w:rsidRPr="00A12F36" w:rsidRDefault="00A12F36" w:rsidP="00A12F36">
      <w:pPr>
        <w:jc w:val="right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0"/>
          <w:szCs w:val="20"/>
        </w:rPr>
        <w:t>МБОУ  «</w:t>
      </w:r>
      <w:r w:rsidR="00B31982">
        <w:rPr>
          <w:rFonts w:ascii="Times New Roman" w:hAnsi="Times New Roman" w:cs="Times New Roman"/>
          <w:sz w:val="20"/>
          <w:szCs w:val="20"/>
        </w:rPr>
        <w:t>Екатерининская СОШ</w:t>
      </w:r>
      <w:bookmarkStart w:id="0" w:name="_GoBack"/>
      <w:bookmarkEnd w:id="0"/>
      <w:r w:rsidRPr="00A12F36">
        <w:rPr>
          <w:rFonts w:ascii="Times New Roman" w:hAnsi="Times New Roman" w:cs="Times New Roman"/>
          <w:sz w:val="20"/>
          <w:szCs w:val="20"/>
        </w:rPr>
        <w:t>»</w:t>
      </w:r>
    </w:p>
    <w:p w:rsidR="00A12F36" w:rsidRDefault="00A12F36" w:rsidP="00A12F3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 ___________2019</w:t>
      </w: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A12F36">
        <w:rPr>
          <w:rFonts w:ascii="Times New Roman" w:hAnsi="Times New Roman" w:cs="Times New Roman"/>
          <w:sz w:val="28"/>
          <w:szCs w:val="28"/>
        </w:rPr>
        <w:t>1 класса</w:t>
      </w: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>программа «Школа России»</w:t>
      </w: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12F36" w:rsidRPr="00A12F36" w:rsidRDefault="00A12F36" w:rsidP="00A12F36">
      <w:pPr>
        <w:jc w:val="right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 xml:space="preserve">                                           Программу составила</w:t>
      </w:r>
    </w:p>
    <w:p w:rsidR="00A12F36" w:rsidRPr="00A12F36" w:rsidRDefault="00A12F36" w:rsidP="00A12F36">
      <w:pPr>
        <w:jc w:val="right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начальных классов</w:t>
      </w:r>
    </w:p>
    <w:p w:rsidR="00A12F36" w:rsidRPr="00A12F36" w:rsidRDefault="00A12F36" w:rsidP="00A12F36">
      <w:pPr>
        <w:jc w:val="right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Узлова Н Н</w:t>
      </w:r>
    </w:p>
    <w:p w:rsidR="00A12F36" w:rsidRPr="00A12F36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F36" w:rsidRPr="0092643F" w:rsidRDefault="00A12F36" w:rsidP="00A12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36">
        <w:rPr>
          <w:rFonts w:ascii="Times New Roman" w:hAnsi="Times New Roman" w:cs="Times New Roman"/>
          <w:sz w:val="28"/>
          <w:szCs w:val="28"/>
        </w:rPr>
        <w:t>п Юбилейный -  2019.</w:t>
      </w:r>
    </w:p>
    <w:p w:rsidR="00E40484" w:rsidRPr="005A418B" w:rsidRDefault="0092643F" w:rsidP="005A418B">
      <w:pPr>
        <w:pStyle w:val="a3"/>
        <w:numPr>
          <w:ilvl w:val="0"/>
          <w:numId w:val="9"/>
        </w:num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40484" w:rsidRPr="00A12F36" w:rsidRDefault="00E40484" w:rsidP="005F79F4">
      <w:pPr>
        <w:pStyle w:val="a4"/>
        <w:spacing w:line="276" w:lineRule="auto"/>
        <w:rPr>
          <w:sz w:val="16"/>
          <w:szCs w:val="16"/>
        </w:rPr>
      </w:pPr>
      <w:r w:rsidRPr="00A12F36">
        <w:rPr>
          <w:sz w:val="16"/>
          <w:szCs w:val="16"/>
        </w:rPr>
        <w:t>Рабочая программа составлена на основе Федерального государственного образовательного стандарта  Начального Общего Образования, Примерной  основной образовательной программы ОУ, авторской программы В.Г.Горецкого, В.А.Кирюшкина, А.Ф.Шанько (обучение грамоте), В.П.Канакиной, в.Г.Горецкого (русский язык)</w:t>
      </w:r>
      <w:r w:rsidR="009A2EEF" w:rsidRPr="00A12F36">
        <w:rPr>
          <w:sz w:val="16"/>
          <w:szCs w:val="16"/>
        </w:rPr>
        <w:t>.   В.П. Канакина, В.Г. Горецкий Русский язык: учебник.  – М: Просвещение, 2011</w:t>
      </w:r>
      <w:r w:rsidR="005F79F4" w:rsidRPr="00A12F36">
        <w:rPr>
          <w:sz w:val="16"/>
          <w:szCs w:val="16"/>
        </w:rPr>
        <w:t xml:space="preserve">. </w:t>
      </w:r>
      <w:r w:rsidR="005F79F4" w:rsidRPr="00A12F36">
        <w:rPr>
          <w:rFonts w:eastAsia="Times New Roman"/>
          <w:sz w:val="16"/>
          <w:szCs w:val="16"/>
        </w:rPr>
        <w:t xml:space="preserve">Сборник рабочих программ «Школа России». 1-4 классы. М.: Просвещение, 2011 г. 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A12F36">
        <w:rPr>
          <w:rFonts w:ascii="Times New Roman" w:hAnsi="Times New Roman" w:cs="Times New Roman"/>
          <w:b/>
          <w:sz w:val="16"/>
          <w:szCs w:val="16"/>
        </w:rPr>
        <w:t>цели: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i/>
          <w:sz w:val="16"/>
          <w:szCs w:val="16"/>
        </w:rPr>
        <w:t>познавательная цель</w:t>
      </w:r>
      <w:r w:rsidRPr="00A12F36">
        <w:rPr>
          <w:rFonts w:ascii="Times New Roman" w:hAnsi="Times New Roman" w:cs="Times New Roman"/>
          <w:sz w:val="16"/>
          <w:szCs w:val="16"/>
        </w:rPr>
        <w:t xml:space="preserve"> предполагает ознакомление учащих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ческого мышления учащихся;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i/>
          <w:sz w:val="16"/>
          <w:szCs w:val="16"/>
        </w:rPr>
        <w:t>социокультурная цель</w:t>
      </w:r>
      <w:r w:rsidRPr="00A12F36">
        <w:rPr>
          <w:rFonts w:ascii="Times New Roman" w:hAnsi="Times New Roman" w:cs="Times New Roman"/>
          <w:sz w:val="16"/>
          <w:szCs w:val="16"/>
        </w:rPr>
        <w:t xml:space="preserve"> - изучение русского языка - включает формирование коммуникативной компетенции уча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щихся: развитие устной и письменной речи, монологической и диалогической речи, а также навыков грамотного, безоши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бочного письма как показателя общей культуры человека.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A12F36">
        <w:rPr>
          <w:rFonts w:ascii="Times New Roman" w:hAnsi="Times New Roman" w:cs="Times New Roman"/>
          <w:b/>
          <w:sz w:val="16"/>
          <w:szCs w:val="16"/>
        </w:rPr>
        <w:t>задач:</w:t>
      </w:r>
    </w:p>
    <w:p w:rsidR="00E40484" w:rsidRPr="00A12F36" w:rsidRDefault="00E40484" w:rsidP="00E40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развитие речи, мышления, воображения школьников, умения выбирать средства языка в соответствии с целями, за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дачами и условиями общения;</w:t>
      </w:r>
    </w:p>
    <w:p w:rsidR="00E40484" w:rsidRPr="00A12F36" w:rsidRDefault="00E40484" w:rsidP="00E40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освоение учащимися первоначальных знаний о лексике, фонетике, грамматике русского языка;</w:t>
      </w:r>
    </w:p>
    <w:p w:rsidR="00E40484" w:rsidRPr="00A12F36" w:rsidRDefault="00E40484" w:rsidP="00E40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:rsidR="00E40484" w:rsidRPr="00A12F36" w:rsidRDefault="00E40484" w:rsidP="00E404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12F36">
        <w:rPr>
          <w:sz w:val="16"/>
          <w:szCs w:val="16"/>
        </w:rPr>
        <w:t>воспитание у учеников позитивного эмоционально-цен</w:t>
      </w:r>
      <w:r w:rsidRPr="00A12F36">
        <w:rPr>
          <w:sz w:val="16"/>
          <w:szCs w:val="16"/>
        </w:rPr>
        <w:softHyphen/>
        <w:t>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5B7315" w:rsidRPr="00A12F36" w:rsidRDefault="005B7315" w:rsidP="005B7315">
      <w:pPr>
        <w:pStyle w:val="a3"/>
        <w:widowControl w:val="0"/>
        <w:autoSpaceDE w:val="0"/>
        <w:autoSpaceDN w:val="0"/>
        <w:adjustRightInd w:val="0"/>
        <w:ind w:left="1287"/>
        <w:jc w:val="both"/>
        <w:rPr>
          <w:b/>
          <w:sz w:val="16"/>
          <w:szCs w:val="16"/>
        </w:rPr>
      </w:pPr>
      <w:r w:rsidRPr="00A12F36">
        <w:rPr>
          <w:sz w:val="16"/>
          <w:szCs w:val="16"/>
        </w:rPr>
        <w:t>Контрольный диктант – 1, письмо под диктовку – 5, списывание с письменного текста – 6, списывание с печатного текста – 8, проверочная работа – 3.</w:t>
      </w:r>
    </w:p>
    <w:p w:rsidR="00E40484" w:rsidRPr="00A12F36" w:rsidRDefault="00E40484" w:rsidP="00E40484">
      <w:pPr>
        <w:pStyle w:val="a3"/>
        <w:ind w:left="1287"/>
        <w:jc w:val="both"/>
        <w:rPr>
          <w:b/>
          <w:sz w:val="16"/>
          <w:szCs w:val="16"/>
        </w:rPr>
      </w:pPr>
    </w:p>
    <w:p w:rsidR="00E40484" w:rsidRPr="00A12F36" w:rsidRDefault="005A418B" w:rsidP="005A418B">
      <w:pPr>
        <w:pStyle w:val="a3"/>
        <w:numPr>
          <w:ilvl w:val="0"/>
          <w:numId w:val="9"/>
        </w:numPr>
        <w:jc w:val="center"/>
        <w:rPr>
          <w:b/>
          <w:sz w:val="16"/>
          <w:szCs w:val="16"/>
        </w:rPr>
      </w:pPr>
      <w:r w:rsidRPr="00A12F36">
        <w:rPr>
          <w:b/>
          <w:sz w:val="16"/>
          <w:szCs w:val="16"/>
        </w:rPr>
        <w:t>Общая характеристика учебного предмета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Систематический курс «Русский язык» представлен в на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ное внимание к значению и функциям всех языковых единиц.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После периода обучения грамоте решаются задачи совер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шенствования графического навыка при соблюдении гигиени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ческих требований к данному виду учебной работы.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Орфографические и пунктуационные правила рассматри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дения терминологии).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2F36">
        <w:rPr>
          <w:rFonts w:ascii="Times New Roman" w:hAnsi="Times New Roman" w:cs="Times New Roman"/>
          <w:b/>
          <w:sz w:val="16"/>
          <w:szCs w:val="16"/>
        </w:rPr>
        <w:t>Основные содержательные линии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Материал курса «Русский язык» представлен в примерной программе такими содержательными линиями, как:</w:t>
      </w:r>
    </w:p>
    <w:p w:rsidR="00E40484" w:rsidRPr="00A12F36" w:rsidRDefault="00E40484" w:rsidP="00E40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E40484" w:rsidRPr="00A12F36" w:rsidRDefault="00E40484" w:rsidP="00E40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орфография и пунктуация;</w:t>
      </w:r>
    </w:p>
    <w:p w:rsidR="00E40484" w:rsidRPr="00A12F36" w:rsidRDefault="00E40484" w:rsidP="00E404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развитие речи.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2F36">
        <w:rPr>
          <w:rFonts w:ascii="Times New Roman" w:hAnsi="Times New Roman" w:cs="Times New Roman"/>
          <w:b/>
          <w:sz w:val="16"/>
          <w:szCs w:val="16"/>
        </w:rPr>
        <w:t>Общеучебные умения, навыки и способы деятельности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Важную роль в обучении русскому языку играет целена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правленная работа по развитию у младших школьников обще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учебных умений, навыков и способов деятельности:</w:t>
      </w:r>
    </w:p>
    <w:p w:rsidR="00E40484" w:rsidRPr="00A12F36" w:rsidRDefault="00E40484" w:rsidP="00E404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интеллектуальных (обобщать, классифицировать, сравни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вать и др.);</w:t>
      </w:r>
    </w:p>
    <w:p w:rsidR="00E40484" w:rsidRPr="00A12F36" w:rsidRDefault="00E40484" w:rsidP="00E404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познавательных (учебно-познавательных мотивов, учеб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ной самостоятельности и потребности в творческом самовыра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E40484" w:rsidRPr="00A12F36" w:rsidRDefault="00E40484" w:rsidP="00E404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организационных (организовывать сотрудничество и пла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нировать свою деятельность).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При изучении курса «Русский язык» осуществляется формирование таких общеучебных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5A418B" w:rsidRPr="00A12F36" w:rsidRDefault="005A418B" w:rsidP="005A418B">
      <w:pPr>
        <w:pStyle w:val="a3"/>
        <w:numPr>
          <w:ilvl w:val="0"/>
          <w:numId w:val="9"/>
        </w:numPr>
        <w:jc w:val="center"/>
        <w:rPr>
          <w:b/>
          <w:sz w:val="16"/>
          <w:szCs w:val="16"/>
        </w:rPr>
      </w:pPr>
      <w:r w:rsidRPr="00A12F36">
        <w:rPr>
          <w:b/>
          <w:sz w:val="16"/>
          <w:szCs w:val="16"/>
        </w:rPr>
        <w:t>Место учебного предмета «Русский язык» в учебном плане</w:t>
      </w:r>
    </w:p>
    <w:p w:rsidR="005A418B" w:rsidRPr="00A12F36" w:rsidRDefault="005A418B" w:rsidP="005A418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12F36">
        <w:rPr>
          <w:rFonts w:ascii="Times New Roman" w:hAnsi="Times New Roman" w:cs="Times New Roman"/>
          <w:i/>
          <w:sz w:val="16"/>
          <w:szCs w:val="16"/>
        </w:rPr>
        <w:t>Согласно базисному (образовательному) плану образова</w:t>
      </w:r>
      <w:r w:rsidRPr="00A12F36">
        <w:rPr>
          <w:rFonts w:ascii="Times New Roman" w:hAnsi="Times New Roman" w:cs="Times New Roman"/>
          <w:i/>
          <w:sz w:val="16"/>
          <w:szCs w:val="16"/>
        </w:rPr>
        <w:softHyphen/>
        <w:t xml:space="preserve">тельных учреждений РФ всего на изучение русского языка в начальной школе выделяется в </w:t>
      </w:r>
      <w:r w:rsidRPr="00A12F36">
        <w:rPr>
          <w:rFonts w:ascii="Times New Roman" w:hAnsi="Times New Roman" w:cs="Times New Roman"/>
          <w:b/>
          <w:i/>
          <w:sz w:val="16"/>
          <w:szCs w:val="16"/>
        </w:rPr>
        <w:t>1 классе 165 ч (5 ч в неделю, 33 учебные недели), из них 50 ч на русский язык после курса обучения грамоте.</w:t>
      </w:r>
    </w:p>
    <w:p w:rsidR="005A418B" w:rsidRPr="00A12F36" w:rsidRDefault="005A418B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40484" w:rsidRPr="00A12F36" w:rsidRDefault="0092643F" w:rsidP="005A418B">
      <w:pPr>
        <w:pStyle w:val="a3"/>
        <w:numPr>
          <w:ilvl w:val="0"/>
          <w:numId w:val="9"/>
        </w:numPr>
        <w:jc w:val="center"/>
        <w:rPr>
          <w:b/>
          <w:sz w:val="16"/>
          <w:szCs w:val="16"/>
        </w:rPr>
      </w:pPr>
      <w:r w:rsidRPr="00A12F36">
        <w:rPr>
          <w:b/>
          <w:sz w:val="16"/>
          <w:szCs w:val="16"/>
        </w:rPr>
        <w:t>Результаты освоения</w:t>
      </w:r>
      <w:r w:rsidR="00E40484" w:rsidRPr="00A12F36">
        <w:rPr>
          <w:b/>
          <w:sz w:val="16"/>
          <w:szCs w:val="16"/>
        </w:rPr>
        <w:t xml:space="preserve"> </w:t>
      </w:r>
      <w:r w:rsidRPr="00A12F36">
        <w:rPr>
          <w:b/>
          <w:sz w:val="16"/>
          <w:szCs w:val="16"/>
        </w:rPr>
        <w:t xml:space="preserve">учебного предмета 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b/>
          <w:sz w:val="16"/>
          <w:szCs w:val="16"/>
        </w:rPr>
        <w:t>Личностными</w:t>
      </w:r>
      <w:r w:rsidRPr="00A12F36">
        <w:rPr>
          <w:rFonts w:ascii="Times New Roman" w:hAnsi="Times New Roman" w:cs="Times New Roman"/>
          <w:sz w:val="16"/>
          <w:szCs w:val="16"/>
        </w:rPr>
        <w:t xml:space="preserve"> результатами изучения русского языка в на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чальной школе являются: осознание языка как основного сред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вильная устная и письменная речь является показателем инди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b/>
          <w:sz w:val="16"/>
          <w:szCs w:val="16"/>
        </w:rPr>
        <w:t>Метапредметными</w:t>
      </w:r>
      <w:r w:rsidRPr="00A12F36">
        <w:rPr>
          <w:rFonts w:ascii="Times New Roman" w:hAnsi="Times New Roman" w:cs="Times New Roman"/>
          <w:sz w:val="16"/>
          <w:szCs w:val="16"/>
        </w:rPr>
        <w:t xml:space="preserve"> результатами изучения русского язы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никах для решения учебных задач; способность ориентиро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ваться в целях, задачах, средствах и условиях общения; уме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ческие высказывания, письменные тексты) с учётом особен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ностей разных видов речи, ситуаций общения; понимание не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обходимости ориентироваться на позицию партнёра, учиты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ление к более точному выражению собственного мнения и по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зиции; умение задавать вопросы.</w:t>
      </w:r>
    </w:p>
    <w:p w:rsidR="00E40484" w:rsidRPr="00A12F36" w:rsidRDefault="00E40484" w:rsidP="00E40484">
      <w:pPr>
        <w:shd w:val="clear" w:color="auto" w:fill="FFFFFF"/>
        <w:spacing w:after="0"/>
        <w:ind w:left="6" w:right="108" w:firstLine="851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b/>
          <w:sz w:val="16"/>
          <w:szCs w:val="16"/>
        </w:rPr>
        <w:lastRenderedPageBreak/>
        <w:t>Предметными</w:t>
      </w:r>
      <w:r w:rsidRPr="00A12F36">
        <w:rPr>
          <w:rFonts w:ascii="Times New Roman" w:hAnsi="Times New Roman" w:cs="Times New Roman"/>
          <w:sz w:val="16"/>
          <w:szCs w:val="16"/>
        </w:rPr>
        <w:t xml:space="preserve"> результатами изучения русского языка в начальной школе являются: овладение начальными представ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лениями о нормах русского литературного языка (орфоэпичес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ких, лексических, грамматических) и правилах речевого эти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кета; умение применять орфографические правила и правила постановки знаков препинания (в объёме изученного) при за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писи собственных и предложенных текстов; умение проверять написанное; умение (в объёме изученного) находить, сравни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вать, классифицировать, характеризовать такие языковые еди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ницы, как звук, буква, часть слова, часть речи, член предло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жения, простое предложение; способность контролировать свои действия, проверять написанное.</w:t>
      </w:r>
    </w:p>
    <w:p w:rsidR="009A2EEF" w:rsidRPr="00A12F36" w:rsidRDefault="009A2EEF" w:rsidP="009A2EEF">
      <w:pPr>
        <w:pStyle w:val="a3"/>
        <w:shd w:val="clear" w:color="auto" w:fill="FFFFFF"/>
        <w:spacing w:before="202" w:line="283" w:lineRule="exact"/>
        <w:ind w:left="644"/>
        <w:rPr>
          <w:b/>
          <w:sz w:val="16"/>
          <w:szCs w:val="16"/>
        </w:rPr>
      </w:pPr>
    </w:p>
    <w:p w:rsidR="00E40484" w:rsidRPr="00A12F36" w:rsidRDefault="00E40484" w:rsidP="005A418B">
      <w:pPr>
        <w:pStyle w:val="a3"/>
        <w:numPr>
          <w:ilvl w:val="0"/>
          <w:numId w:val="9"/>
        </w:numPr>
        <w:shd w:val="clear" w:color="auto" w:fill="FFFFFF"/>
        <w:spacing w:before="202" w:line="283" w:lineRule="exact"/>
        <w:jc w:val="center"/>
        <w:rPr>
          <w:b/>
          <w:sz w:val="16"/>
          <w:szCs w:val="16"/>
        </w:rPr>
      </w:pPr>
      <w:r w:rsidRPr="00A12F36">
        <w:rPr>
          <w:b/>
          <w:spacing w:val="-11"/>
          <w:sz w:val="16"/>
          <w:szCs w:val="16"/>
        </w:rPr>
        <w:t xml:space="preserve">Содержание </w:t>
      </w:r>
      <w:r w:rsidR="005A418B" w:rsidRPr="00A12F36">
        <w:rPr>
          <w:b/>
          <w:spacing w:val="-11"/>
          <w:sz w:val="16"/>
          <w:szCs w:val="16"/>
        </w:rPr>
        <w:t>учебного курса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дый — мягкий, парный - непарный; согласный звонкий -глухой, парный - непарный. Деление слов на слоги. Ударе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40484" w:rsidRPr="00A12F36" w:rsidRDefault="00E40484" w:rsidP="00534E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 xml:space="preserve"> Различение звуков и букв. Обозначение на пись</w:t>
      </w:r>
      <w:r w:rsidRPr="00A12F36">
        <w:rPr>
          <w:rFonts w:ascii="Times New Roman" w:hAnsi="Times New Roman" w:cs="Times New Roman"/>
          <w:sz w:val="16"/>
          <w:szCs w:val="16"/>
        </w:rPr>
        <w:softHyphen/>
        <w:t xml:space="preserve">ме твёрдости-мягкости согласных звуков. Использование на письме разделительных </w:t>
      </w:r>
      <w:r w:rsidRPr="00A12F36">
        <w:rPr>
          <w:rFonts w:ascii="Times New Roman" w:hAnsi="Times New Roman" w:cs="Times New Roman"/>
          <w:b/>
          <w:sz w:val="16"/>
          <w:szCs w:val="16"/>
        </w:rPr>
        <w:t>ь</w:t>
      </w:r>
      <w:r w:rsidRPr="00A12F36">
        <w:rPr>
          <w:rFonts w:ascii="Times New Roman" w:hAnsi="Times New Roman" w:cs="Times New Roman"/>
          <w:sz w:val="16"/>
          <w:szCs w:val="16"/>
        </w:rPr>
        <w:t xml:space="preserve"> и </w:t>
      </w:r>
      <w:r w:rsidRPr="00A12F36">
        <w:rPr>
          <w:rFonts w:ascii="Times New Roman" w:hAnsi="Times New Roman" w:cs="Times New Roman"/>
          <w:b/>
          <w:sz w:val="16"/>
          <w:szCs w:val="16"/>
        </w:rPr>
        <w:t>ь.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A12F36">
        <w:rPr>
          <w:rFonts w:ascii="Times New Roman" w:hAnsi="Times New Roman" w:cs="Times New Roman"/>
          <w:sz w:val="16"/>
          <w:szCs w:val="16"/>
        </w:rPr>
        <w:softHyphen/>
        <w:t xml:space="preserve">ными </w:t>
      </w:r>
      <w:r w:rsidRPr="00A12F36">
        <w:rPr>
          <w:rFonts w:ascii="Times New Roman" w:hAnsi="Times New Roman" w:cs="Times New Roman"/>
          <w:b/>
          <w:sz w:val="16"/>
          <w:szCs w:val="16"/>
        </w:rPr>
        <w:t>е, ё, ю, я</w:t>
      </w:r>
      <w:r w:rsidRPr="00A12F36">
        <w:rPr>
          <w:rFonts w:ascii="Times New Roman" w:hAnsi="Times New Roman" w:cs="Times New Roman"/>
          <w:sz w:val="16"/>
          <w:szCs w:val="16"/>
        </w:rPr>
        <w:t>; в словах с непроизносимыми согласными.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Использование небуквенных графических средств: пробела между словами, знака переноса, абзаца.</w:t>
      </w:r>
    </w:p>
    <w:p w:rsidR="00E40484" w:rsidRPr="00A12F36" w:rsidRDefault="00E40484" w:rsidP="00534ED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Знание алфавита: правильное называние букв, их после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довательность. Использование алфавита при работе со слова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рями, справочниками, каталогами.</w:t>
      </w:r>
      <w:r w:rsidR="00534ED2" w:rsidRPr="00A12F36">
        <w:rPr>
          <w:rFonts w:ascii="Times New Roman" w:hAnsi="Times New Roman" w:cs="Times New Roman"/>
          <w:sz w:val="16"/>
          <w:szCs w:val="16"/>
        </w:rPr>
        <w:t xml:space="preserve"> </w:t>
      </w:r>
      <w:r w:rsidRPr="00A12F3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A12F36">
        <w:rPr>
          <w:rFonts w:ascii="Times New Roman" w:hAnsi="Times New Roman" w:cs="Times New Roman"/>
          <w:sz w:val="16"/>
          <w:szCs w:val="16"/>
        </w:rPr>
        <w:t>Понимание слова как единства звучания и зна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чения. Выявление слов, значение которых требует уточнения. Определение значения слова по тексту или уточнение значения</w:t>
      </w:r>
      <w:r w:rsidR="00534ED2" w:rsidRPr="00A12F36">
        <w:rPr>
          <w:rFonts w:ascii="Times New Roman" w:hAnsi="Times New Roman" w:cs="Times New Roman"/>
          <w:sz w:val="16"/>
          <w:szCs w:val="16"/>
        </w:rPr>
        <w:t xml:space="preserve"> с </w:t>
      </w:r>
      <w:r w:rsidRPr="00A12F36">
        <w:rPr>
          <w:rFonts w:ascii="Times New Roman" w:hAnsi="Times New Roman" w:cs="Times New Roman"/>
          <w:sz w:val="16"/>
          <w:szCs w:val="16"/>
        </w:rPr>
        <w:t>помощью толкового словар</w:t>
      </w:r>
      <w:r w:rsidR="00534ED2" w:rsidRPr="00A12F36">
        <w:rPr>
          <w:rFonts w:ascii="Times New Roman" w:hAnsi="Times New Roman" w:cs="Times New Roman"/>
          <w:sz w:val="16"/>
          <w:szCs w:val="16"/>
        </w:rPr>
        <w:t xml:space="preserve">я. Представление об однозначных </w:t>
      </w:r>
      <w:r w:rsidRPr="00A12F36">
        <w:rPr>
          <w:rFonts w:ascii="Times New Roman" w:hAnsi="Times New Roman" w:cs="Times New Roman"/>
          <w:sz w:val="16"/>
          <w:szCs w:val="16"/>
        </w:rPr>
        <w:t>и многозначных словах, о прямом и переносном значении слова.  Наблюдение за использованием в речи синонимов и анонимов.</w:t>
      </w:r>
      <w:r w:rsidR="00534ED2" w:rsidRPr="00A12F36">
        <w:rPr>
          <w:rFonts w:ascii="Times New Roman" w:hAnsi="Times New Roman" w:cs="Times New Roman"/>
          <w:sz w:val="16"/>
          <w:szCs w:val="16"/>
        </w:rPr>
        <w:t xml:space="preserve"> </w:t>
      </w:r>
      <w:r w:rsidRPr="00A12F36">
        <w:rPr>
          <w:rFonts w:ascii="Times New Roman" w:hAnsi="Times New Roman" w:cs="Times New Roman"/>
          <w:sz w:val="16"/>
          <w:szCs w:val="16"/>
        </w:rPr>
        <w:t xml:space="preserve">Овладение понятием родственные (однокоренные) слова». Различение однокоренных слов и различных форм одного и того же слова. </w:t>
      </w:r>
    </w:p>
    <w:p w:rsidR="00E40484" w:rsidRPr="00A12F36" w:rsidRDefault="00E40484" w:rsidP="00E40484">
      <w:pPr>
        <w:shd w:val="clear" w:color="auto" w:fill="FFFFFF"/>
        <w:spacing w:after="0"/>
        <w:ind w:left="53" w:right="173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pacing w:val="-1"/>
          <w:sz w:val="16"/>
          <w:szCs w:val="16"/>
        </w:rPr>
        <w:t xml:space="preserve">Различение предложения, словосочетания, </w:t>
      </w:r>
      <w:r w:rsidRPr="00A12F36">
        <w:rPr>
          <w:rFonts w:ascii="Times New Roman" w:hAnsi="Times New Roman" w:cs="Times New Roman"/>
          <w:spacing w:val="-5"/>
          <w:sz w:val="16"/>
          <w:szCs w:val="16"/>
        </w:rPr>
        <w:t>слова (осознание их сходства и различия). Различение пред</w:t>
      </w:r>
      <w:r w:rsidRPr="00A12F36">
        <w:rPr>
          <w:rFonts w:ascii="Times New Roman" w:hAnsi="Times New Roman" w:cs="Times New Roman"/>
          <w:spacing w:val="-5"/>
          <w:sz w:val="16"/>
          <w:szCs w:val="16"/>
        </w:rPr>
        <w:softHyphen/>
        <w:t>ложений по цели высказывания: повествовательные, вопроси</w:t>
      </w:r>
      <w:r w:rsidRPr="00A12F36">
        <w:rPr>
          <w:rFonts w:ascii="Times New Roman" w:hAnsi="Times New Roman" w:cs="Times New Roman"/>
          <w:spacing w:val="-5"/>
          <w:sz w:val="16"/>
          <w:szCs w:val="16"/>
        </w:rPr>
        <w:softHyphen/>
      </w:r>
      <w:r w:rsidRPr="00A12F36">
        <w:rPr>
          <w:rFonts w:ascii="Times New Roman" w:hAnsi="Times New Roman" w:cs="Times New Roman"/>
          <w:spacing w:val="-4"/>
          <w:sz w:val="16"/>
          <w:szCs w:val="16"/>
        </w:rPr>
        <w:t>тельные и побудительные; по эмоциональной окраске (инто</w:t>
      </w:r>
      <w:r w:rsidRPr="00A12F36">
        <w:rPr>
          <w:rFonts w:ascii="Times New Roman" w:hAnsi="Times New Roman" w:cs="Times New Roman"/>
          <w:spacing w:val="-4"/>
          <w:sz w:val="16"/>
          <w:szCs w:val="16"/>
        </w:rPr>
        <w:softHyphen/>
      </w:r>
      <w:r w:rsidRPr="00A12F36">
        <w:rPr>
          <w:rFonts w:ascii="Times New Roman" w:hAnsi="Times New Roman" w:cs="Times New Roman"/>
          <w:spacing w:val="-3"/>
          <w:sz w:val="16"/>
          <w:szCs w:val="16"/>
        </w:rPr>
        <w:t>нации): восклицательные и невосклицательные.</w:t>
      </w:r>
    </w:p>
    <w:p w:rsidR="00E40484" w:rsidRPr="00A12F36" w:rsidRDefault="00E40484" w:rsidP="00E40484">
      <w:pPr>
        <w:shd w:val="clear" w:color="auto" w:fill="FFFFFF"/>
        <w:spacing w:after="0"/>
        <w:ind w:left="38" w:right="197" w:firstLine="567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A12F36">
        <w:rPr>
          <w:rFonts w:ascii="Times New Roman" w:hAnsi="Times New Roman" w:cs="Times New Roman"/>
          <w:spacing w:val="-3"/>
          <w:sz w:val="16"/>
          <w:szCs w:val="16"/>
        </w:rPr>
        <w:t xml:space="preserve">Установление связи (при помощи смысловых </w:t>
      </w:r>
      <w:r w:rsidRPr="00A12F36">
        <w:rPr>
          <w:rFonts w:ascii="Times New Roman" w:hAnsi="Times New Roman" w:cs="Times New Roman"/>
          <w:spacing w:val="-1"/>
          <w:sz w:val="16"/>
          <w:szCs w:val="16"/>
        </w:rPr>
        <w:t>вопросов) между словами в словосочетании и предложении.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Формирование орфографи</w:t>
      </w:r>
      <w:r w:rsidRPr="00A12F36">
        <w:rPr>
          <w:rFonts w:ascii="Times New Roman" w:hAnsi="Times New Roman" w:cs="Times New Roman"/>
          <w:sz w:val="16"/>
          <w:szCs w:val="16"/>
        </w:rPr>
        <w:softHyphen/>
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E40484" w:rsidRPr="00A12F36" w:rsidRDefault="00E40484" w:rsidP="00E40484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Применение правил правописания: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 xml:space="preserve">сочетания </w:t>
      </w:r>
      <w:r w:rsidRPr="00A12F36">
        <w:rPr>
          <w:rFonts w:ascii="Times New Roman" w:hAnsi="Times New Roman" w:cs="Times New Roman"/>
          <w:b/>
          <w:sz w:val="16"/>
          <w:szCs w:val="16"/>
        </w:rPr>
        <w:t>жи—ши, ча—ща, чу—щу</w:t>
      </w:r>
      <w:r w:rsidRPr="00A12F36">
        <w:rPr>
          <w:rFonts w:ascii="Times New Roman" w:hAnsi="Times New Roman" w:cs="Times New Roman"/>
          <w:sz w:val="16"/>
          <w:szCs w:val="16"/>
        </w:rPr>
        <w:t xml:space="preserve"> в положении под ударением;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 xml:space="preserve">сочетания </w:t>
      </w:r>
      <w:r w:rsidRPr="00A12F36">
        <w:rPr>
          <w:rFonts w:ascii="Times New Roman" w:hAnsi="Times New Roman" w:cs="Times New Roman"/>
          <w:b/>
          <w:sz w:val="16"/>
          <w:szCs w:val="16"/>
        </w:rPr>
        <w:t>чк—чн, чт, щн;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перенос слов;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прописная буква в начале предложения, в именах собственных;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проверяемые безударные гласные в корне слова;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парные звонкие и глухие согласные в корне слова;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непроизносимые согласные;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непроверяемые гласные и согласные в корне слова (на ограниченном перечне слов);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гласные и согласные в неизменяемых на письме приставках;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раздельное написание предлогов с личными местоимениями;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раздельное написание предлогов с другими словами;</w:t>
      </w:r>
    </w:p>
    <w:p w:rsidR="00E40484" w:rsidRPr="00A12F36" w:rsidRDefault="00E40484" w:rsidP="00E404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знаки препинания в конце предложения: точка, вопросительный и восклицательный знаки;</w:t>
      </w:r>
    </w:p>
    <w:p w:rsidR="00E40484" w:rsidRPr="00A12F36" w:rsidRDefault="00E40484" w:rsidP="00E40484">
      <w:pPr>
        <w:spacing w:after="0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:rsidR="00E40484" w:rsidRPr="00A12F36" w:rsidRDefault="00E40484" w:rsidP="00E40484">
      <w:pPr>
        <w:pStyle w:val="Style6"/>
        <w:widowControl/>
        <w:spacing w:before="238" w:line="240" w:lineRule="auto"/>
        <w:ind w:left="562" w:right="564"/>
        <w:rPr>
          <w:rStyle w:val="FontStyle15"/>
          <w:b/>
        </w:rPr>
      </w:pPr>
      <w:r w:rsidRPr="00A12F36">
        <w:rPr>
          <w:rStyle w:val="FontStyle15"/>
          <w:b/>
        </w:rPr>
        <w:t>Требования к уровню подготовки учащихся, оканчивающих I класс</w:t>
      </w:r>
    </w:p>
    <w:p w:rsidR="00E40484" w:rsidRPr="00A12F36" w:rsidRDefault="00E40484" w:rsidP="00E4048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2F36">
        <w:rPr>
          <w:rFonts w:ascii="Times New Roman" w:hAnsi="Times New Roman" w:cs="Times New Roman"/>
          <w:b/>
          <w:sz w:val="16"/>
          <w:szCs w:val="16"/>
        </w:rPr>
        <w:tab/>
        <w:t>К концу 1 класса учащиеся должны уметь</w:t>
      </w:r>
    </w:p>
    <w:p w:rsidR="00E40484" w:rsidRPr="00A12F36" w:rsidRDefault="00E40484" w:rsidP="00E404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все буквы русского алфавита;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проводить звуковой анализ слов;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употреблять большую букву в начале и точку в конце предложения;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>писать под диктовку слова, предложения, тексты, включающие 15-17 слов;</w:t>
      </w:r>
    </w:p>
    <w:p w:rsidR="00E40484" w:rsidRPr="00A12F36" w:rsidRDefault="00E40484" w:rsidP="00E404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2F36">
        <w:rPr>
          <w:rFonts w:ascii="Times New Roman" w:hAnsi="Times New Roman" w:cs="Times New Roman"/>
          <w:sz w:val="16"/>
          <w:szCs w:val="16"/>
        </w:rPr>
        <w:t xml:space="preserve">самостоятельно составлять и записывать текст из 3 - 5 предложений, </w:t>
      </w:r>
      <w:r w:rsidRPr="00A12F36">
        <w:rPr>
          <w:rStyle w:val="10"/>
          <w:rFonts w:ascii="Times New Roman" w:eastAsiaTheme="minorEastAsia" w:hAnsi="Times New Roman"/>
          <w:sz w:val="16"/>
          <w:szCs w:val="16"/>
        </w:rPr>
        <w:t xml:space="preserve"> </w:t>
      </w:r>
      <w:r w:rsidRPr="00A12F36">
        <w:rPr>
          <w:rStyle w:val="FontStyle11"/>
          <w:sz w:val="16"/>
          <w:szCs w:val="16"/>
        </w:rPr>
        <w:t xml:space="preserve">разных по цели высказывания, </w:t>
      </w:r>
      <w:r w:rsidRPr="00A12F36">
        <w:rPr>
          <w:rFonts w:ascii="Times New Roman" w:hAnsi="Times New Roman" w:cs="Times New Roman"/>
          <w:sz w:val="16"/>
          <w:szCs w:val="16"/>
        </w:rPr>
        <w:t xml:space="preserve"> на определённую тему;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1"/>
          <w:sz w:val="16"/>
          <w:szCs w:val="16"/>
        </w:rPr>
      </w:pPr>
      <w:r w:rsidRPr="00A12F36">
        <w:rPr>
          <w:rStyle w:val="FontStyle11"/>
          <w:sz w:val="16"/>
          <w:szCs w:val="16"/>
        </w:rPr>
        <w:t>виды предложений по цели высказывания (без термино</w:t>
      </w:r>
      <w:r w:rsidRPr="00A12F36">
        <w:rPr>
          <w:rStyle w:val="FontStyle11"/>
          <w:sz w:val="16"/>
          <w:szCs w:val="16"/>
        </w:rPr>
        <w:softHyphen/>
        <w:t>логии) и эмоциональной окраске, предложения восклица</w:t>
      </w:r>
      <w:r w:rsidRPr="00A12F36">
        <w:rPr>
          <w:rStyle w:val="FontStyle11"/>
          <w:sz w:val="16"/>
          <w:szCs w:val="16"/>
        </w:rPr>
        <w:softHyphen/>
        <w:t>тельные и невосклицательные по интонации;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before="14" w:line="240" w:lineRule="auto"/>
        <w:rPr>
          <w:rStyle w:val="FontStyle11"/>
          <w:sz w:val="16"/>
          <w:szCs w:val="16"/>
        </w:rPr>
      </w:pPr>
      <w:r w:rsidRPr="00A12F36">
        <w:rPr>
          <w:rStyle w:val="FontStyle11"/>
          <w:sz w:val="16"/>
          <w:szCs w:val="16"/>
        </w:rPr>
        <w:lastRenderedPageBreak/>
        <w:t>слова, называющие предмет, действие предмета и признак предмета;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line="240" w:lineRule="auto"/>
        <w:rPr>
          <w:rStyle w:val="FontStyle16"/>
          <w:sz w:val="16"/>
          <w:szCs w:val="16"/>
        </w:rPr>
      </w:pPr>
      <w:r w:rsidRPr="00A12F36">
        <w:rPr>
          <w:rStyle w:val="FontStyle11"/>
          <w:sz w:val="16"/>
          <w:szCs w:val="16"/>
        </w:rPr>
        <w:t xml:space="preserve">соотношение количества звуков и букв в таких словах, как </w:t>
      </w:r>
      <w:r w:rsidRPr="00A12F36">
        <w:rPr>
          <w:rStyle w:val="FontStyle16"/>
          <w:sz w:val="16"/>
          <w:szCs w:val="16"/>
        </w:rPr>
        <w:t>мел, мель, яма, ель;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1"/>
          <w:sz w:val="16"/>
          <w:szCs w:val="16"/>
        </w:rPr>
      </w:pPr>
      <w:r w:rsidRPr="00A12F36">
        <w:rPr>
          <w:rStyle w:val="FontStyle11"/>
          <w:sz w:val="16"/>
          <w:szCs w:val="16"/>
        </w:rPr>
        <w:t>использования прописной буквы в именах собственных;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6"/>
          <w:sz w:val="16"/>
          <w:szCs w:val="16"/>
        </w:rPr>
      </w:pPr>
      <w:r w:rsidRPr="00A12F36">
        <w:rPr>
          <w:rStyle w:val="FontStyle11"/>
          <w:sz w:val="16"/>
          <w:szCs w:val="16"/>
        </w:rPr>
        <w:t xml:space="preserve">написания слов с сочетаниями </w:t>
      </w:r>
      <w:r w:rsidRPr="00A12F36">
        <w:rPr>
          <w:rStyle w:val="FontStyle16"/>
          <w:sz w:val="16"/>
          <w:szCs w:val="16"/>
        </w:rPr>
        <w:t>жи — ши, ча — ща, чу — щу;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1"/>
          <w:sz w:val="16"/>
          <w:szCs w:val="16"/>
        </w:rPr>
      </w:pPr>
      <w:r w:rsidRPr="00A12F36">
        <w:rPr>
          <w:rStyle w:val="FontStyle11"/>
          <w:sz w:val="16"/>
          <w:szCs w:val="16"/>
        </w:rPr>
        <w:t>обозначения в словах мягкости согласных звуков на письме;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6"/>
          <w:sz w:val="16"/>
          <w:szCs w:val="16"/>
        </w:rPr>
      </w:pPr>
      <w:r w:rsidRPr="00A12F36">
        <w:rPr>
          <w:rStyle w:val="FontStyle11"/>
          <w:sz w:val="16"/>
          <w:szCs w:val="16"/>
        </w:rPr>
        <w:t xml:space="preserve">правильного написания слов типа </w:t>
      </w:r>
      <w:r w:rsidRPr="00A12F36">
        <w:rPr>
          <w:rStyle w:val="FontStyle16"/>
          <w:sz w:val="16"/>
          <w:szCs w:val="16"/>
        </w:rPr>
        <w:t>пень, яма;</w:t>
      </w:r>
    </w:p>
    <w:p w:rsidR="00E40484" w:rsidRPr="00A12F36" w:rsidRDefault="00E40484" w:rsidP="00E40484">
      <w:pPr>
        <w:pStyle w:val="Style1"/>
        <w:widowControl/>
        <w:numPr>
          <w:ilvl w:val="0"/>
          <w:numId w:val="7"/>
        </w:numPr>
        <w:spacing w:line="240" w:lineRule="auto"/>
        <w:jc w:val="left"/>
        <w:rPr>
          <w:rStyle w:val="FontStyle11"/>
          <w:sz w:val="16"/>
          <w:szCs w:val="16"/>
        </w:rPr>
      </w:pPr>
      <w:r w:rsidRPr="00A12F36">
        <w:rPr>
          <w:rStyle w:val="FontStyle11"/>
          <w:sz w:val="16"/>
          <w:szCs w:val="16"/>
        </w:rPr>
        <w:t>правописания слов с непроверяемыми орфограммам</w:t>
      </w:r>
      <w:r w:rsidR="00345A19" w:rsidRPr="00A12F36">
        <w:rPr>
          <w:rStyle w:val="FontStyle11"/>
          <w:sz w:val="16"/>
          <w:szCs w:val="16"/>
        </w:rPr>
        <w:t>и</w:t>
      </w:r>
    </w:p>
    <w:p w:rsidR="005A418B" w:rsidRDefault="005A418B" w:rsidP="005A418B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784724" w:rsidRDefault="00784724" w:rsidP="00784724">
      <w:pPr>
        <w:rPr>
          <w:b/>
        </w:rPr>
      </w:pPr>
    </w:p>
    <w:p w:rsidR="00345A19" w:rsidRDefault="00345A19" w:rsidP="00784724">
      <w:pPr>
        <w:rPr>
          <w:b/>
        </w:rPr>
      </w:pPr>
    </w:p>
    <w:p w:rsidR="00345A19" w:rsidRDefault="00345A19" w:rsidP="00784724">
      <w:pPr>
        <w:rPr>
          <w:b/>
        </w:rPr>
      </w:pPr>
    </w:p>
    <w:p w:rsidR="00345A19" w:rsidRDefault="00345A19" w:rsidP="00784724">
      <w:pPr>
        <w:rPr>
          <w:b/>
        </w:rPr>
      </w:pPr>
    </w:p>
    <w:p w:rsidR="00345A19" w:rsidRDefault="00345A19" w:rsidP="00784724">
      <w:pPr>
        <w:rPr>
          <w:b/>
        </w:rPr>
      </w:pPr>
    </w:p>
    <w:p w:rsidR="009A2EEF" w:rsidRDefault="009A2EEF" w:rsidP="009A2EEF">
      <w:pPr>
        <w:rPr>
          <w:b/>
        </w:rPr>
      </w:pPr>
    </w:p>
    <w:p w:rsidR="005A418B" w:rsidRPr="009A2EEF" w:rsidRDefault="005A418B" w:rsidP="009A2EEF">
      <w:pPr>
        <w:pStyle w:val="a3"/>
        <w:numPr>
          <w:ilvl w:val="0"/>
          <w:numId w:val="9"/>
        </w:numPr>
        <w:jc w:val="center"/>
        <w:rPr>
          <w:b/>
        </w:rPr>
      </w:pPr>
      <w:r w:rsidRPr="009A2EEF">
        <w:rPr>
          <w:b/>
        </w:rPr>
        <w:t>ПРИМЕРНОЕ КАЛЕНДАРНО-ТЕМАТИЧЕСКОЕ ПЛАНИРОВАНИЕ</w:t>
      </w:r>
    </w:p>
    <w:p w:rsidR="005A418B" w:rsidRPr="005A418B" w:rsidRDefault="005A418B" w:rsidP="005A41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46"/>
        <w:gridCol w:w="2695"/>
        <w:gridCol w:w="1121"/>
        <w:gridCol w:w="2832"/>
        <w:gridCol w:w="3702"/>
        <w:gridCol w:w="3809"/>
      </w:tblGrid>
      <w:tr w:rsidR="00983AFA" w:rsidRPr="005A418B" w:rsidTr="00983AFA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22"/>
              <w:tblOverlap w:val="never"/>
              <w:tblW w:w="2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3"/>
              <w:gridCol w:w="1463"/>
            </w:tblGrid>
            <w:tr w:rsidR="00983AFA" w:rsidRPr="005A418B" w:rsidTr="00983AFA">
              <w:trPr>
                <w:trHeight w:val="72"/>
              </w:trPr>
              <w:tc>
                <w:tcPr>
                  <w:tcW w:w="1463" w:type="dxa"/>
                  <w:tcBorders>
                    <w:bottom w:val="nil"/>
                  </w:tcBorders>
                </w:tcPr>
                <w:p w:rsidR="00983AFA" w:rsidRDefault="00983AFA" w:rsidP="005A41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</w:t>
                  </w:r>
                </w:p>
                <w:p w:rsidR="00983AFA" w:rsidRPr="005A418B" w:rsidRDefault="00983AFA" w:rsidP="005A41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1463" w:type="dxa"/>
                  <w:tcBorders>
                    <w:bottom w:val="nil"/>
                  </w:tcBorders>
                </w:tcPr>
                <w:p w:rsidR="00983AFA" w:rsidRDefault="00983AFA" w:rsidP="005A41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AFA" w:rsidRPr="005A418B" w:rsidRDefault="00983AFA" w:rsidP="005A4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8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8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 деятельности</w:t>
            </w:r>
          </w:p>
        </w:tc>
      </w:tr>
      <w:tr w:rsidR="00983AFA" w:rsidRPr="005A418B" w:rsidTr="00983AFA">
        <w:trPr>
          <w:trHeight w:val="317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8B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УУД</w:t>
            </w: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5A418B" w:rsidRDefault="00983AFA" w:rsidP="005A4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FA" w:rsidRPr="005A418B" w:rsidTr="00983AFA">
        <w:trPr>
          <w:trHeight w:val="2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AFA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AFA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AFA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AFA" w:rsidRPr="005A418B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AFA" w:rsidRPr="005A418B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AFA" w:rsidRPr="005A418B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3AFA" w:rsidRPr="005A418B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AFA" w:rsidRPr="00A12F36" w:rsidTr="00983AFA">
        <w:trPr>
          <w:trHeight w:val="5094"/>
        </w:trPr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Наша речь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Устная и письменная речь.</w:t>
            </w:r>
          </w:p>
          <w:p w:rsidR="00983AFA" w:rsidRPr="00A12F36" w:rsidRDefault="00983AFA" w:rsidP="00AB498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  <w:r w:rsidRPr="00A12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Проявлять уважение к языкам других народов.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Знакомство с учеб-ником. Знакомство с видами речи.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Различение устной и письменной речи.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высказываний о значении языка и речи.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*Слова с непроверяемым написанием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язык, русский язык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AB498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Текст и предложение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 и электронному приложению к учебнику.</w:t>
            </w: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Личностные:</w:t>
            </w: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Установление смы-словой связи  меж-ду предложениями в тексте. Выбор подходящего заголовка.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Предложение.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Выделение предложений из речи. Установление связи слов в предло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жении.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Диалог.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</w:tr>
      <w:tr w:rsidR="00983AFA" w:rsidRPr="00A12F36" w:rsidTr="00983AFA">
        <w:trPr>
          <w:trHeight w:val="138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Роль слов в речи.</w:t>
            </w:r>
          </w:p>
          <w:p w:rsidR="00983AFA" w:rsidRPr="00A12F36" w:rsidRDefault="00983AFA" w:rsidP="00AB498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количество слов в предложении; вычленять слова из предложения;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текст по рисунку и опорным словам.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слова-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в речи «вежливые слова».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их различении.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этимологией слов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здравствуйте, благодарю.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Слова-названия предметов и явлений, признаков предметов, действий предметов.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Вежливые слова.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Тематические группы слов.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Однозначные и многозначные слова. Близкие и противоположные по значению слова.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Словари учебника: толковый, близких и противоположных по значению слов.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Слог как минимальная произносительная единица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(общее представление).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Слово и слог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различать слово и слог; определять количество в слове слогов.</w:t>
            </w: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новые способы определения слогов в слове через проведение лингвистического опыта со словом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;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слова из слогов.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работать с орфоэпическим словарём, находить в нём нужную информацию о произношении слова.</w:t>
            </w: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Личностные: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интерес к новому знанию.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Наблюдать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слов,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данным моделям. </w:t>
            </w:r>
          </w:p>
        </w:tc>
      </w:tr>
      <w:tr w:rsidR="00983AFA" w:rsidRPr="00A12F36" w:rsidTr="00983AFA">
        <w:trPr>
          <w:trHeight w:val="52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Деление слов на слоги.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количеству в них слогов.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Самостоятельно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подбирать примеры слов с заданным количеством слогов.</w:t>
            </w:r>
          </w:p>
        </w:tc>
      </w:tr>
      <w:tr w:rsidR="00983AFA" w:rsidRPr="00A12F36" w:rsidTr="00983AFA">
        <w:trPr>
          <w:trHeight w:val="18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Перенос слов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стра-на, уро-ки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переносить слова по слогам.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в предложениях сравнения, осознавать, с какой целью они использованы авторами.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Создание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сравнительных образов.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Перенос слов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переноса слов (первое представление):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стра-на, уро-ки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AB498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Ударение (общее представление)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ударные и безударные слоги.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 сказку по её данному началу и заключительной части и рисункам к сказке.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 и зам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слогоударные модели слов.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Ударные и безударные слоги</w:t>
            </w:r>
          </w:p>
          <w:p w:rsidR="00983AFA" w:rsidRPr="00A12F36" w:rsidRDefault="00983AFA" w:rsidP="00345A19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80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Звуки и буквы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Смыслоразличительная роль звуков и букв в слове.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 над образностью русских слов, звучание которых передаёт звуки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природы.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сотрудничество в парах при выполнении учебных задач и при работе со знаковой информацией форзаца учебника.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в слове; подборе проверочного слова;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- работать с памяткой «Алфавит» и форзацем учебника «Чудо-городок звуков» и «Чудо-городок букв», а также с памяткой в учебнике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«Гласные звуки и буквы»;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 знаковой информацией форзаца учебника.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осуществлять сотрудничество в парах при выполнении учебных задач и при работе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со знаковой информацией форзаца учебника.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Регулятивные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находить незнакомые слова и определять их значение по толковому словарю;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 планирования учебных действий при определении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- использовать приёмы осмысленного чтения при работе с текстами;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-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983AFA" w:rsidRPr="00A12F36" w:rsidRDefault="00983AFA" w:rsidP="00983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Наблюдать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Сопоставлять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звуковое и буквенное обозначения слова.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Звуки и буквы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Условные звуковые обозначения слов.</w:t>
            </w:r>
          </w:p>
          <w:p w:rsidR="00983AFA" w:rsidRPr="00A12F36" w:rsidRDefault="00983AFA" w:rsidP="00AB498C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Русский алфавит, или Азбука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Значение алфавита.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правильно называть буквы в алфавитном порядке; располагать заданные слова в алфавитном порядке.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 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применять знание алфавита при пользовании словарями.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Высказываться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о значимости изучения алфавита.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Русский алфавит, или Азбука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Гласные звуки и буквы.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в слове гласные звуки по их признакам; различать гласные звуки и буквы, обозначающие 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Учащийся в совместной деятельности с учителем получит возможность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научиться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составлять развёрнутый ответ на вопрос по содержанию сказки Г.Х. Андерсена «Дюймовочка».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клён, ёлка, мяч, маяк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количества звуков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и букв в слове.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Гласные звуки. Буквы е, ё, ю, я и их функции в словах.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0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Гласные звуки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с буквой э.</w:t>
            </w:r>
          </w:p>
          <w:p w:rsidR="00983AFA" w:rsidRPr="00A12F36" w:rsidRDefault="00983AFA" w:rsidP="00AB498C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Обозначение ударного гласного буквой на письме.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проверочное и проверяемое слова;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состав-лять устный рассказ по рисунку и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опорным словам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Запоминать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Знакомиться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 памяткой: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определить в слове ударный и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безударный гласные звуки».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их правописание.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Особенности проверяемых и проверочных слов.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Правило обозначения буквой безударного гласного звука в двусложных словах.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Правописание гласных в ударных и безударных слогах.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3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Правописание гласных в ударных и безударных слогах.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2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Согласные звуки и буквы.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Буквы, обозначающие согласные звуки.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Смыслоразличительная роль согласных звуков и букв, обозначающих согласные звуки (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очка — 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очка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различать в слове согласные звуки по их признакам; буквы, обозначающие согласные звуки;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делить для переноса слова с удвоенной согласной и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буквой Й.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правильно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Слова с удвоенными согласными.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ван-на, кас-са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  <w:tr w:rsidR="00983AFA" w:rsidRPr="00A12F36" w:rsidTr="00983AFA">
        <w:trPr>
          <w:trHeight w:val="49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sz w:val="20"/>
                <w:szCs w:val="20"/>
              </w:rPr>
              <w:t>Слова с буквами И и Й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Слова со звуком [й’] и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буквой «и краткое».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буквой «и краткое»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май-ка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буквой «и краткое»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чай-ка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 и с удвоенными согласными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ван-на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Твёрдые и мягкие согласные звуки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в слове и вне слова мягкие и твёрдые, парные и непарные согласные звуки; объяснять, как обозначена на письме твёрдость — мягкость согласного звука.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обознача-ющие твёрдые и мягкие согласные звуки.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Распознавать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условных обозначений твёрдых и мягких согласных [м], [м’].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и, е, ё, ю, 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 согласных в слове.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Парные и непарные по твердости-мягкости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Парные и непарные по твердости-мягкости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Обозначение мягкости согласных звуков мягким знаком.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научится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объяснять причины расхождения звуков и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букв в этих словах; обозначать мягкость согласного звука мягким знаком в конце слова и в середине слова перед согласным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коньки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словах, как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конь, день, деньки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Подбирать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мягким знаком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 в середине слова.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мягким знаком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паль-цы, паль-то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Обозначение мягкости согласных звуков мягким знаком. Перенос слов с мягким знаком.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Звонкие и глухие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научится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и правильно произносить звонкие и глухие согласные звуки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подбирать проверочное слово путём изменения формы слова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ду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ы, сне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— сне</w:t>
            </w:r>
            <w:r w:rsidRPr="00A12F3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); писать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Произношение парного по глухости-звонкости согласного звука на конце слова и его обозначение буквой на письме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и вне слова звонкие и глухие (парные и непарные) согласные звуки.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Проводить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лингвистический опыт с целью выделения в языке парных по глухости-звонкости согласных звуков.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Дифференцировать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звонкие и глухие согласные звуки. Знакомство с 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Парные звонкие и глухие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определять тему и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главную мысль, подбирать заголовок, выбирать и записывать предложения, которыми можно подписать рисунки.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происхождением слова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тетрадь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Определять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Соотносить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Обозначение парных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звонких и глухих согласных звуков на конце слова.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Правописание парных согласных звуков на конце слов.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Правописание парных согласных звуков на конце слов.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455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Шипящие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Буквы шипящих согласных звуков: непарных твёрдых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ш, ж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непарных мягких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ч, щ.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 «Скороговорки».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Составление сборника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«Весёлые скороговорки».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шипящие согласные звуки в слове и вне слова.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 сверс-тниками и взрослыми научится создавать собственный инфор-мационный объект,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участвовать в презентации проекта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произ-носить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Знакомство с происхождением названий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этимологи-ей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слова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карандаш.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Буквосочетания ЧК, ЧН, ЧТ.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Правило правописания сочетаний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чт, нч.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в словах сочетания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, подбирать примеры слов с такими сочетаниями; писать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слова с сочетаниями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чк, чн, чт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чн, чт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чтобы, скучно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этой точки зрения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произнесённое слово.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Буквосочетания ЖИ—ШИ, ЧА—ЩА, ЧУ—ЩУ.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Правило правописания сочетаний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научится писать сочетания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жи—ши, ча—ща, чу—щу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в словах.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произ-ношение ударных гласных в сочета-ниях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обозначение буквами.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сочетания,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подбирать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приме-ры слов с такими сочетаниями.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с сочетаниями 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жи—ши, ча—ща, чу—щу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Заглавная буква в словах.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Учащийся научится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писать имена собственные с заглавной буквы, объяснять их написание,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Учащийся в совместной деятельности с учителем получит возможность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научиться</w:t>
            </w: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A12F3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находить информацию о названии своего города; участвовать в презентации проекта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Знакомство с происхождением названий некоторых русских городов.</w:t>
            </w: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Контрольный диктант.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ответы на вопросы, составлять рассказ по рисунку.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вежливого обращения.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>Создавать собственную иллюстративную и текстовую информацию о любимой сказке.</w:t>
            </w:r>
          </w:p>
        </w:tc>
      </w:tr>
      <w:tr w:rsidR="00983AFA" w:rsidRPr="00A12F36" w:rsidTr="00983AFA">
        <w:trPr>
          <w:trHeight w:val="19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Заглавная буква в словах. 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ознм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83AFA" w:rsidRPr="00A12F36" w:rsidTr="00983AFA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Проект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«Сказочная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страничка» (в названиях сказок — изученные правила письма).</w:t>
            </w:r>
          </w:p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534ED2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научится </w:t>
            </w:r>
            <w:r w:rsidRPr="00A12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FA" w:rsidRPr="00A12F36" w:rsidRDefault="00983AFA" w:rsidP="00345A19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Списывать текст, содержащий изученные </w:t>
            </w:r>
            <w:r w:rsidRPr="00A12F3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правила, объяснять изученные орфограммы</w:t>
            </w:r>
          </w:p>
        </w:tc>
      </w:tr>
    </w:tbl>
    <w:p w:rsidR="005A418B" w:rsidRPr="00A12F36" w:rsidRDefault="005A418B" w:rsidP="00345A19">
      <w:pPr>
        <w:tabs>
          <w:tab w:val="left" w:pos="117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A418B" w:rsidRPr="00A12F36" w:rsidRDefault="005A418B" w:rsidP="00983AFA">
      <w:pPr>
        <w:pStyle w:val="Style1"/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E40484" w:rsidRPr="0090132C" w:rsidRDefault="00E40484" w:rsidP="0090132C">
      <w:pPr>
        <w:pStyle w:val="a3"/>
        <w:numPr>
          <w:ilvl w:val="0"/>
          <w:numId w:val="9"/>
        </w:numPr>
        <w:jc w:val="center"/>
        <w:rPr>
          <w:b/>
        </w:rPr>
      </w:pPr>
      <w:r w:rsidRPr="0090132C">
        <w:rPr>
          <w:b/>
        </w:rPr>
        <w:t>Материально-техническое обеспечение</w:t>
      </w:r>
    </w:p>
    <w:p w:rsidR="00E40484" w:rsidRPr="00A12F36" w:rsidRDefault="0092643F" w:rsidP="00E404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F36">
        <w:rPr>
          <w:rFonts w:ascii="Times New Roman" w:hAnsi="Times New Roman" w:cs="Times New Roman"/>
          <w:b/>
          <w:sz w:val="20"/>
          <w:szCs w:val="20"/>
        </w:rPr>
        <w:t>Учебно-методический комплект</w:t>
      </w:r>
    </w:p>
    <w:p w:rsidR="00E40484" w:rsidRPr="00A12F36" w:rsidRDefault="0092643F" w:rsidP="00E40484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0"/>
          <w:szCs w:val="20"/>
        </w:rPr>
        <w:t xml:space="preserve">     1. </w:t>
      </w:r>
      <w:r w:rsidR="00E40484" w:rsidRPr="00A12F36">
        <w:rPr>
          <w:rFonts w:ascii="Times New Roman" w:hAnsi="Times New Roman" w:cs="Times New Roman"/>
          <w:sz w:val="20"/>
          <w:szCs w:val="20"/>
        </w:rPr>
        <w:t xml:space="preserve">Канакина В. П., Горецкий В. Г., Бойкина М. В. и др. Русский язык: рабочие программы. </w:t>
      </w:r>
      <w:r w:rsidR="00AA2280" w:rsidRPr="00A12F36">
        <w:rPr>
          <w:rFonts w:ascii="Times New Roman" w:hAnsi="Times New Roman" w:cs="Times New Roman"/>
          <w:sz w:val="20"/>
          <w:szCs w:val="20"/>
        </w:rPr>
        <w:t>1-4 класс. – М. Просвещение 2011</w:t>
      </w:r>
    </w:p>
    <w:p w:rsidR="00E40484" w:rsidRPr="00A12F36" w:rsidRDefault="0092643F" w:rsidP="00E40484">
      <w:pPr>
        <w:tabs>
          <w:tab w:val="right" w:leader="underscore" w:pos="9645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0"/>
          <w:szCs w:val="20"/>
        </w:rPr>
        <w:t xml:space="preserve">     2. </w:t>
      </w:r>
      <w:r w:rsidR="00E40484" w:rsidRPr="00A12F36">
        <w:rPr>
          <w:rFonts w:ascii="Times New Roman" w:hAnsi="Times New Roman" w:cs="Times New Roman"/>
          <w:sz w:val="20"/>
          <w:szCs w:val="20"/>
        </w:rPr>
        <w:t>В.П. Канакина, В.Г. Горецкий Русский язык: учебник.  – М: Просвещение, 2011</w:t>
      </w:r>
    </w:p>
    <w:p w:rsidR="00E40484" w:rsidRPr="00A12F36" w:rsidRDefault="0092643F" w:rsidP="00E4048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2F36">
        <w:rPr>
          <w:rFonts w:ascii="Times New Roman" w:hAnsi="Times New Roman" w:cs="Times New Roman"/>
          <w:b/>
          <w:sz w:val="20"/>
          <w:szCs w:val="20"/>
        </w:rPr>
        <w:t>Учебное оборудование</w:t>
      </w:r>
    </w:p>
    <w:p w:rsidR="00E40484" w:rsidRPr="00A12F36" w:rsidRDefault="0092643F" w:rsidP="0092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0"/>
          <w:szCs w:val="20"/>
        </w:rPr>
        <w:t xml:space="preserve">    </w:t>
      </w:r>
      <w:r w:rsidR="00E40484" w:rsidRPr="00A12F36">
        <w:rPr>
          <w:rFonts w:ascii="Times New Roman" w:hAnsi="Times New Roman" w:cs="Times New Roman"/>
          <w:sz w:val="20"/>
          <w:szCs w:val="20"/>
        </w:rPr>
        <w:t>Электронное приложение к учебн</w:t>
      </w:r>
      <w:r w:rsidR="009C0173" w:rsidRPr="00A12F36">
        <w:rPr>
          <w:rFonts w:ascii="Times New Roman" w:hAnsi="Times New Roman" w:cs="Times New Roman"/>
          <w:sz w:val="20"/>
          <w:szCs w:val="20"/>
        </w:rPr>
        <w:t xml:space="preserve">ику </w:t>
      </w:r>
      <w:r w:rsidR="00E40484" w:rsidRPr="00A12F36">
        <w:rPr>
          <w:rFonts w:ascii="Times New Roman" w:hAnsi="Times New Roman" w:cs="Times New Roman"/>
          <w:sz w:val="20"/>
          <w:szCs w:val="20"/>
        </w:rPr>
        <w:t xml:space="preserve"> «Русский язык» В.П. Канакиной (СД)</w:t>
      </w:r>
    </w:p>
    <w:p w:rsidR="0092643F" w:rsidRPr="00A12F36" w:rsidRDefault="0092643F" w:rsidP="009264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F36">
        <w:rPr>
          <w:rFonts w:ascii="Times New Roman" w:hAnsi="Times New Roman" w:cs="Times New Roman"/>
          <w:sz w:val="20"/>
          <w:szCs w:val="20"/>
        </w:rPr>
        <w:t xml:space="preserve">    Магнитная доска</w:t>
      </w:r>
    </w:p>
    <w:p w:rsidR="00E40484" w:rsidRPr="00A12F36" w:rsidRDefault="009C0173" w:rsidP="009264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2F36">
        <w:rPr>
          <w:rFonts w:ascii="Times New Roman" w:hAnsi="Times New Roman" w:cs="Times New Roman"/>
          <w:b/>
          <w:sz w:val="20"/>
          <w:szCs w:val="20"/>
        </w:rPr>
        <w:t>Ресурсы интернета</w:t>
      </w:r>
      <w:r w:rsidR="0085207C" w:rsidRPr="00A12F36">
        <w:rPr>
          <w:rFonts w:ascii="Times New Roman" w:hAnsi="Times New Roman" w:cs="Times New Roman"/>
          <w:sz w:val="20"/>
          <w:szCs w:val="20"/>
        </w:rPr>
        <w:t xml:space="preserve">:  </w:t>
      </w:r>
      <w:hyperlink r:id="rId5" w:history="1">
        <w:r w:rsidR="0085207C" w:rsidRPr="00A12F36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http://pedsovet.su/</w:t>
        </w:r>
      </w:hyperlink>
      <w:r w:rsidR="0085207C" w:rsidRPr="00A12F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 </w:t>
      </w:r>
      <w:hyperlink r:id="rId6" w:history="1">
        <w:r w:rsidR="0085207C" w:rsidRPr="00A12F36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http://pan-poznavajka.ru</w:t>
        </w:r>
      </w:hyperlink>
      <w:r w:rsidR="0085207C" w:rsidRPr="00A12F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  </w:t>
      </w:r>
      <w:hyperlink r:id="rId7" w:history="1">
        <w:r w:rsidR="0085207C" w:rsidRPr="00A12F36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http://nachalka.school-club.ru</w:t>
        </w:r>
      </w:hyperlink>
      <w:r w:rsidR="0085207C" w:rsidRPr="00A12F36">
        <w:rPr>
          <w:rFonts w:ascii="Times New Roman" w:hAnsi="Times New Roman" w:cs="Times New Roman"/>
          <w:color w:val="000000" w:themeColor="text1"/>
          <w:sz w:val="20"/>
          <w:szCs w:val="20"/>
        </w:rPr>
        <w:t>;    http://viki.rdf.ru</w:t>
      </w:r>
    </w:p>
    <w:p w:rsidR="00E40484" w:rsidRPr="00A12F36" w:rsidRDefault="00E40484" w:rsidP="00E40484">
      <w:pPr>
        <w:spacing w:after="0"/>
        <w:rPr>
          <w:rFonts w:ascii="Times New Roman" w:hAnsi="Times New Roman" w:cs="Times New Roman"/>
          <w:sz w:val="20"/>
          <w:szCs w:val="20"/>
        </w:rPr>
        <w:sectPr w:rsidR="00E40484" w:rsidRPr="00A12F36" w:rsidSect="005A418B">
          <w:pgSz w:w="16838" w:h="11906" w:orient="landscape"/>
          <w:pgMar w:top="1077" w:right="720" w:bottom="851" w:left="720" w:header="709" w:footer="444" w:gutter="0"/>
          <w:cols w:space="708"/>
          <w:titlePg/>
          <w:docGrid w:linePitch="360"/>
        </w:sectPr>
      </w:pPr>
    </w:p>
    <w:p w:rsidR="00314526" w:rsidRPr="005A418B" w:rsidRDefault="00314526" w:rsidP="0090132C">
      <w:pPr>
        <w:rPr>
          <w:rFonts w:ascii="Times New Roman" w:hAnsi="Times New Roman" w:cs="Times New Roman"/>
          <w:sz w:val="24"/>
          <w:szCs w:val="24"/>
        </w:rPr>
      </w:pPr>
    </w:p>
    <w:sectPr w:rsidR="00314526" w:rsidRPr="005A418B" w:rsidSect="00E404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0573A"/>
    <w:multiLevelType w:val="hybridMultilevel"/>
    <w:tmpl w:val="6180C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200D3"/>
    <w:multiLevelType w:val="hybridMultilevel"/>
    <w:tmpl w:val="9A2E7618"/>
    <w:lvl w:ilvl="0" w:tplc="3488917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484"/>
    <w:rsid w:val="002953E0"/>
    <w:rsid w:val="00314526"/>
    <w:rsid w:val="00345A19"/>
    <w:rsid w:val="00364551"/>
    <w:rsid w:val="003775CA"/>
    <w:rsid w:val="003A0FBF"/>
    <w:rsid w:val="003A40EA"/>
    <w:rsid w:val="003D62CB"/>
    <w:rsid w:val="00462DE6"/>
    <w:rsid w:val="00517E3C"/>
    <w:rsid w:val="00534ED2"/>
    <w:rsid w:val="00566183"/>
    <w:rsid w:val="005A418B"/>
    <w:rsid w:val="005B7315"/>
    <w:rsid w:val="005E7CCC"/>
    <w:rsid w:val="005F79F4"/>
    <w:rsid w:val="00784724"/>
    <w:rsid w:val="0085207C"/>
    <w:rsid w:val="008A5EB1"/>
    <w:rsid w:val="0090132C"/>
    <w:rsid w:val="0092643F"/>
    <w:rsid w:val="00983AFA"/>
    <w:rsid w:val="009A2EEF"/>
    <w:rsid w:val="009C0173"/>
    <w:rsid w:val="00A12F36"/>
    <w:rsid w:val="00AA2280"/>
    <w:rsid w:val="00AB498C"/>
    <w:rsid w:val="00B31982"/>
    <w:rsid w:val="00BB5937"/>
    <w:rsid w:val="00CB2673"/>
    <w:rsid w:val="00DC4D5F"/>
    <w:rsid w:val="00E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951B7-3D22-48A1-A6EE-E673C2A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73"/>
  </w:style>
  <w:style w:type="paragraph" w:styleId="1">
    <w:name w:val="heading 1"/>
    <w:basedOn w:val="a"/>
    <w:next w:val="a"/>
    <w:link w:val="10"/>
    <w:qFormat/>
    <w:rsid w:val="00E404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4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40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4048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E4048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40484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4048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E4048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rsid w:val="0051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852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chalka.school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-poznavajka.ru" TargetMode="External"/><Relationship Id="rId5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Узловы</cp:lastModifiedBy>
  <cp:revision>15</cp:revision>
  <dcterms:created xsi:type="dcterms:W3CDTF">2014-08-26T05:09:00Z</dcterms:created>
  <dcterms:modified xsi:type="dcterms:W3CDTF">2019-10-10T14:30:00Z</dcterms:modified>
</cp:coreProperties>
</file>